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FAA3" w14:textId="4E2BD3FE" w:rsidR="00874BB7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ORDER NO. 55</w:t>
      </w:r>
    </w:p>
    <w:p w14:paraId="02708A99" w14:textId="6A1851DD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of the Rector of West Pomeranian University of Technology in Szczecin</w:t>
      </w:r>
    </w:p>
    <w:p w14:paraId="42098E1C" w14:textId="00BF1643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of 11</w:t>
      </w:r>
      <w:r w:rsidRPr="00BE7D2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April 2022</w:t>
      </w:r>
    </w:p>
    <w:p w14:paraId="3DC5BEAA" w14:textId="6935253A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E21B3B" w14:textId="0FF7A60C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amending Order no. 20 of the Rector of ZUT of 17</w:t>
      </w:r>
      <w:r w:rsidRPr="00BE7D2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May 2019</w:t>
      </w:r>
    </w:p>
    <w:p w14:paraId="2AA9DD32" w14:textId="35AFB8A5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concerning the Rules for collecting fees for educational services,</w:t>
      </w:r>
    </w:p>
    <w:p w14:paraId="314B4F9C" w14:textId="00E84257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including the terms and conditions of </w:t>
      </w:r>
      <w:r w:rsidR="00CE19AB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exempting</w:t>
      </w: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from the fees</w:t>
      </w:r>
      <w:r w:rsid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educational services</w:t>
      </w:r>
    </w:p>
    <w:p w14:paraId="7D94C708" w14:textId="5AFFC114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and for</w:t>
      </w:r>
      <w:r w:rsidR="00CE19AB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postgraduate other form of education</w:t>
      </w:r>
    </w:p>
    <w:p w14:paraId="209F089D" w14:textId="0B7BFA80" w:rsidR="00CE19AB" w:rsidRPr="00BE7D24" w:rsidRDefault="00CE19AB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at West Pomeranian University of Technology in Szczecin</w:t>
      </w:r>
    </w:p>
    <w:p w14:paraId="2E45BD58" w14:textId="447D9F54" w:rsidR="00CE19AB" w:rsidRPr="00BE7D24" w:rsidRDefault="00CE19AB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56227F" w14:textId="6945C338" w:rsidR="00CE19AB" w:rsidRPr="00BE7D24" w:rsidRDefault="00CE19AB" w:rsidP="00CE19A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Basing on art. 23 of the Act of 20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July 2018 on Higher Education and Science (unified text: Journal of Laws of 2022, item 574, as amended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, it is ordered as follows:</w:t>
      </w:r>
    </w:p>
    <w:p w14:paraId="129D75DD" w14:textId="3DBF61D2" w:rsidR="00CE19AB" w:rsidRPr="00BE7D24" w:rsidRDefault="00CE19AB" w:rsidP="00CE19A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189A84" w14:textId="4601C30B" w:rsidR="00CE19AB" w:rsidRPr="00BE7D24" w:rsidRDefault="00CE19AB" w:rsidP="00CE19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§</w:t>
      </w:r>
      <w:r w:rsidR="00E969EE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1.</w:t>
      </w:r>
    </w:p>
    <w:p w14:paraId="4CA444EE" w14:textId="07888F30" w:rsidR="00E969EE" w:rsidRPr="00BE7D24" w:rsidRDefault="00E969EE" w:rsidP="00E969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amendments are introduced to § 2 of Order no. 20 of the Rector of ZUT of 17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May 2019 concerning the Rules for collecting fees for educational services, including the terms and conditions of exempting from the fees 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 xml:space="preserve">for educational services 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and for the postgraduate other form of education at West Pomeranian University of Technology in Szczecin:</w:t>
      </w:r>
    </w:p>
    <w:p w14:paraId="506CDC8F" w14:textId="65118A6C" w:rsidR="00E969EE" w:rsidRPr="00BE7D24" w:rsidRDefault="00E9445B" w:rsidP="00E969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sections 5a and 5b are added after section 5:</w:t>
      </w:r>
    </w:p>
    <w:p w14:paraId="6CF82AEC" w14:textId="497DAFF4" w:rsidR="00E9445B" w:rsidRPr="00BE7D24" w:rsidRDefault="00E9445B" w:rsidP="00E9445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“5a. The foreigners mentioned in art. 324 section 2 of the Act of 20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July 2018 on Higher Education and Science shall not be charged with the fees stipulated in section 1 item 5.</w:t>
      </w:r>
    </w:p>
    <w:p w14:paraId="75D3F828" w14:textId="17D10EE6" w:rsidR="00E9445B" w:rsidRPr="00BE7D24" w:rsidRDefault="00E9445B" w:rsidP="00E9445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5b. If </w:t>
      </w:r>
      <w:r w:rsidR="00193764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during a semester 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a foreign student</w:t>
      </w:r>
      <w:r w:rsidR="00193764" w:rsidRPr="00BE7D2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A354D9F" w14:textId="2E13A776" w:rsidR="00193764" w:rsidRPr="00BE7D24" w:rsidRDefault="00193764" w:rsidP="00193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loses the document entitling him/her not to be charged – the fees are calculated proportionally to conducted classes counting from the day when the document expired;</w:t>
      </w:r>
    </w:p>
    <w:p w14:paraId="15507A6C" w14:textId="32BE01D2" w:rsidR="00530A50" w:rsidRPr="00BE7D24" w:rsidRDefault="00193764" w:rsidP="00193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obtains a document entitling not to be charged – the paid fee</w:t>
      </w:r>
      <w:r w:rsidR="00530A50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shall be returned to him/her at his/her written request proportionally to conducted classes counting from the day of submitting the request”;</w:t>
      </w:r>
    </w:p>
    <w:p w14:paraId="430C3175" w14:textId="03B67671" w:rsidR="00193764" w:rsidRPr="00BE7D24" w:rsidRDefault="00530A50" w:rsidP="00530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section 7a is added after section 7:</w:t>
      </w:r>
    </w:p>
    <w:p w14:paraId="7A7B8E6C" w14:textId="7F23C862" w:rsidR="0046756C" w:rsidRPr="00BE7D24" w:rsidRDefault="00530A50" w:rsidP="00530A5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7a. In special circumstances, at a student’s request, a Dean may individually determine for the requesting student a number and amount of instalments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 xml:space="preserve"> to be paid</w:t>
      </w:r>
      <w:r w:rsidR="0046756C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, and the </w:t>
      </w:r>
      <w:r w:rsidR="00D7156B">
        <w:rPr>
          <w:rFonts w:ascii="Times New Roman" w:hAnsi="Times New Roman" w:cs="Times New Roman"/>
          <w:sz w:val="24"/>
          <w:szCs w:val="24"/>
          <w:lang w:val="en-GB"/>
        </w:rPr>
        <w:t>deadlines</w:t>
      </w:r>
      <w:r w:rsidR="0046756C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for payments, not longer than until the end of a semester that the payment concerns</w:t>
      </w:r>
    </w:p>
    <w:p w14:paraId="476D97BD" w14:textId="5262FA3C" w:rsidR="0046756C" w:rsidRPr="00BE7D24" w:rsidRDefault="0046756C" w:rsidP="00530A5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26C210" w14:textId="08D60BB9" w:rsidR="0046756C" w:rsidRPr="00BE7D24" w:rsidRDefault="0046756C" w:rsidP="0046756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§ 2. </w:t>
      </w:r>
    </w:p>
    <w:p w14:paraId="168C7115" w14:textId="707B7AF3" w:rsidR="0046756C" w:rsidRPr="00BE7D24" w:rsidRDefault="0098122D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lastRenderedPageBreak/>
        <w:t>The order shall come into force on the day of signing and shall apply to the whole academic year 2022/2023.</w:t>
      </w:r>
    </w:p>
    <w:p w14:paraId="4C28AAF2" w14:textId="4F32EAB1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626DE7" w14:textId="4B550629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  <w:t>Rector</w:t>
      </w:r>
    </w:p>
    <w:p w14:paraId="75F8A97C" w14:textId="78EA06FB" w:rsidR="00D10C4C" w:rsidRPr="00BE7D24" w:rsidRDefault="00D10C4C" w:rsidP="00D10C4C">
      <w:pPr>
        <w:pStyle w:val="Nagwek4"/>
        <w:rPr>
          <w:b w:val="0"/>
          <w:bCs w:val="0"/>
          <w:lang w:val="en-GB"/>
        </w:rPr>
      </w:pP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  <w:t>Prof. Jacek Wróbel, PhD, DSc</w:t>
      </w:r>
    </w:p>
    <w:p w14:paraId="17DA34AE" w14:textId="5F8B020A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055B4" w:rsidRPr="00BE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C7602"/>
    <w:multiLevelType w:val="hybridMultilevel"/>
    <w:tmpl w:val="54B88908"/>
    <w:lvl w:ilvl="0" w:tplc="FCF4B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19B3"/>
    <w:multiLevelType w:val="hybridMultilevel"/>
    <w:tmpl w:val="BF84E04E"/>
    <w:lvl w:ilvl="0" w:tplc="278EEF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02"/>
    <w:rsid w:val="00193764"/>
    <w:rsid w:val="0046756C"/>
    <w:rsid w:val="005241BE"/>
    <w:rsid w:val="00530A50"/>
    <w:rsid w:val="007055B4"/>
    <w:rsid w:val="00874BB7"/>
    <w:rsid w:val="0098122D"/>
    <w:rsid w:val="009C4202"/>
    <w:rsid w:val="00B20BE4"/>
    <w:rsid w:val="00BE7D24"/>
    <w:rsid w:val="00CE19AB"/>
    <w:rsid w:val="00D10C4C"/>
    <w:rsid w:val="00D7156B"/>
    <w:rsid w:val="00E9445B"/>
    <w:rsid w:val="00E969EE"/>
    <w:rsid w:val="00E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523"/>
  <w15:chartTrackingRefBased/>
  <w15:docId w15:val="{AE1ED672-1A52-4403-988F-E7519300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0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9E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10C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</dc:creator>
  <cp:keywords/>
  <dc:description/>
  <cp:lastModifiedBy>Justyna Żuk-Błaszyk</cp:lastModifiedBy>
  <cp:revision>2</cp:revision>
  <dcterms:created xsi:type="dcterms:W3CDTF">2022-04-26T11:14:00Z</dcterms:created>
  <dcterms:modified xsi:type="dcterms:W3CDTF">2022-04-26T11:14:00Z</dcterms:modified>
</cp:coreProperties>
</file>